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781050" cy="649505"/>
            <wp:effectExtent b="0" l="0" r="0" t="0"/>
            <wp:docPr id="2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6495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Jugendliche unterrichten Deutsch und mehr</w:t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Bindewörter:</w:t>
      </w:r>
    </w:p>
    <w:p w:rsidR="00000000" w:rsidDel="00000000" w:rsidP="00000000" w:rsidRDefault="00000000" w:rsidRPr="00000000" w14:paraId="00000004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mc:AlternateContent>
          <mc:Choice Requires="wpg">
            <w:drawing>
              <wp:inline distB="114300" distT="114300" distL="114300" distR="114300">
                <wp:extent cx="3924300" cy="742950"/>
                <wp:effectExtent b="0" l="0" r="0" t="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038225" y="1447800"/>
                          <a:ext cx="3924300" cy="742950"/>
                          <a:chOff x="1038225" y="1447800"/>
                          <a:chExt cx="3905325" cy="724200"/>
                        </a:xfrm>
                      </wpg:grpSpPr>
                      <wps:wsp>
                        <wps:cNvSpPr txBox="1"/>
                        <wps:cNvPr id="2" name="Shape 2"/>
                        <wps:spPr>
                          <a:xfrm>
                            <a:off x="1090688" y="1552650"/>
                            <a:ext cx="3800400" cy="5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36"/>
                                  <w:vertAlign w:val="baseline"/>
                                </w:rPr>
                                <w:t xml:space="preserve">w</w:t>
                              </w: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36"/>
                                  <w:vertAlign w:val="baseline"/>
                                </w:rPr>
                                <w:t xml:space="preserve">eil,  wenn,  falls,  während,  </w:t>
                              </w: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36"/>
                                  <w:vertAlign w:val="baseline"/>
                                </w:rPr>
                                <w:t xml:space="preserve">dabei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/>
                      </wps:wsp>
                      <wps:wsp>
                        <wps:cNvCnPr/>
                        <wps:spPr>
                          <a:xfrm>
                            <a:off x="1038225" y="1447800"/>
                            <a:ext cx="9600" cy="7050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CnPr/>
                        <wps:spPr>
                          <a:xfrm>
                            <a:off x="1047750" y="1447800"/>
                            <a:ext cx="3886200" cy="192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CnPr/>
                        <wps:spPr>
                          <a:xfrm>
                            <a:off x="4933950" y="1467000"/>
                            <a:ext cx="9600" cy="7050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CnPr/>
                        <wps:spPr>
                          <a:xfrm>
                            <a:off x="1047750" y="2152800"/>
                            <a:ext cx="3886200" cy="192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3924300" cy="742950"/>
                <wp:effectExtent b="0" l="0" r="0" 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24300" cy="7429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Fülle das richtige bindewort ein:</w:t>
      </w:r>
    </w:p>
    <w:p w:rsidR="00000000" w:rsidDel="00000000" w:rsidP="00000000" w:rsidRDefault="00000000" w:rsidRPr="00000000" w14:paraId="00000008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Ich muss mehr Milch trinken, ________ ich eiweiß brauche.</w:t>
      </w:r>
    </w:p>
    <w:p w:rsidR="00000000" w:rsidDel="00000000" w:rsidP="00000000" w:rsidRDefault="00000000" w:rsidRPr="00000000" w14:paraId="0000000A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Du schaust aus dem Fenster, ________ du deinen Freund siehst.</w:t>
      </w:r>
    </w:p>
    <w:p w:rsidR="00000000" w:rsidDel="00000000" w:rsidP="00000000" w:rsidRDefault="00000000" w:rsidRPr="00000000" w14:paraId="0000000C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Ich ziehe mir gerne den Pullover an, ________ es kalt ist.</w:t>
      </w:r>
    </w:p>
    <w:p w:rsidR="00000000" w:rsidDel="00000000" w:rsidP="00000000" w:rsidRDefault="00000000" w:rsidRPr="00000000" w14:paraId="0000000E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________ du Fernsehen geschaut hast, hat er Fußball gespielt.</w:t>
      </w:r>
    </w:p>
    <w:p w:rsidR="00000000" w:rsidDel="00000000" w:rsidP="00000000" w:rsidRDefault="00000000" w:rsidRPr="00000000" w14:paraId="0000001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Mein Freund isst Salat und trinkt ________ ein Sodawasser.</w:t>
      </w:r>
    </w:p>
    <w:p w:rsidR="00000000" w:rsidDel="00000000" w:rsidP="00000000" w:rsidRDefault="00000000" w:rsidRPr="00000000" w14:paraId="00000012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Ihr müsst Gemüse essen, ________ es gesund ist.</w:t>
      </w:r>
    </w:p>
    <w:p w:rsidR="00000000" w:rsidDel="00000000" w:rsidP="00000000" w:rsidRDefault="00000000" w:rsidRPr="00000000" w14:paraId="00000014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Ich gehe schwimmen ________ du Schach spielst.</w:t>
      </w:r>
    </w:p>
    <w:p w:rsidR="00000000" w:rsidDel="00000000" w:rsidP="00000000" w:rsidRDefault="00000000" w:rsidRPr="00000000" w14:paraId="00000016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Sie trinkt Kaffee, ________ sie müde ist.</w:t>
      </w:r>
    </w:p>
    <w:sectPr>
      <w:pgSz w:h="15840" w:w="12240"/>
      <w:pgMar w:bottom="1440" w:top="431.99999999999994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